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8BED5A" w14:textId="5510425E" w:rsidR="00B86970" w:rsidRPr="00513E8B" w:rsidRDefault="00571B1C" w:rsidP="00513E8B">
      <w:pPr>
        <w:spacing w:after="0" w:line="240" w:lineRule="auto"/>
        <w:rPr>
          <w:rFonts w:ascii="Verdana" w:hAnsi="Verdana"/>
          <w:b/>
          <w:bCs/>
          <w:sz w:val="30"/>
          <w:szCs w:val="30"/>
        </w:rPr>
      </w:pPr>
      <w:r w:rsidRPr="00513E8B">
        <w:rPr>
          <w:rFonts w:ascii="Verdana" w:hAnsi="Verdana"/>
          <w:b/>
          <w:bCs/>
          <w:sz w:val="30"/>
          <w:szCs w:val="30"/>
        </w:rPr>
        <w:t>WGRG COLLABORATION WITH MUNICIPALITIES</w:t>
      </w:r>
    </w:p>
    <w:p w14:paraId="7F79F7F8" w14:textId="77777777" w:rsidR="00571B1C" w:rsidRDefault="00571B1C" w:rsidP="00513E8B">
      <w:pPr>
        <w:spacing w:after="0" w:line="240" w:lineRule="auto"/>
        <w:rPr>
          <w:rFonts w:ascii="Verdana" w:hAnsi="Verdana"/>
        </w:rPr>
      </w:pPr>
    </w:p>
    <w:p w14:paraId="5ECBF24F" w14:textId="77777777" w:rsidR="00513E8B" w:rsidRPr="00513E8B" w:rsidRDefault="00513E8B" w:rsidP="00513E8B">
      <w:pPr>
        <w:spacing w:after="0" w:line="240" w:lineRule="auto"/>
        <w:rPr>
          <w:rFonts w:ascii="Verdana" w:hAnsi="Verdana"/>
        </w:rPr>
      </w:pPr>
    </w:p>
    <w:p w14:paraId="5B26D549" w14:textId="01A6A028" w:rsidR="00571B1C" w:rsidRPr="00513E8B" w:rsidRDefault="00571B1C" w:rsidP="00513E8B">
      <w:pPr>
        <w:spacing w:after="0" w:line="240" w:lineRule="auto"/>
        <w:rPr>
          <w:rFonts w:ascii="Verdana" w:hAnsi="Verdana"/>
        </w:rPr>
      </w:pPr>
      <w:r w:rsidRPr="00513E8B">
        <w:rPr>
          <w:rFonts w:ascii="Verdana" w:hAnsi="Verdana"/>
        </w:rPr>
        <w:t>What Can a Municipality Offer to a Zonal Gathering?</w:t>
      </w:r>
      <w:r w:rsidR="00513E8B">
        <w:rPr>
          <w:rFonts w:ascii="Verdana" w:hAnsi="Verdana"/>
        </w:rPr>
        <w:t xml:space="preserve"> One or more of the following:</w:t>
      </w:r>
      <w:r w:rsidRPr="00513E8B">
        <w:rPr>
          <w:rFonts w:ascii="Verdana" w:hAnsi="Verdana"/>
        </w:rPr>
        <w:br/>
      </w:r>
    </w:p>
    <w:p w14:paraId="24034892" w14:textId="05DDF746" w:rsidR="00571B1C" w:rsidRPr="00513E8B" w:rsidRDefault="00571B1C" w:rsidP="00513E8B">
      <w:pPr>
        <w:pStyle w:val="ListParagraph"/>
        <w:numPr>
          <w:ilvl w:val="0"/>
          <w:numId w:val="1"/>
        </w:numPr>
        <w:spacing w:after="0" w:line="240" w:lineRule="auto"/>
        <w:rPr>
          <w:rFonts w:ascii="Verdana" w:hAnsi="Verdana"/>
        </w:rPr>
      </w:pPr>
      <w:r w:rsidRPr="00513E8B">
        <w:rPr>
          <w:rFonts w:ascii="Verdana" w:hAnsi="Verdana"/>
        </w:rPr>
        <w:t xml:space="preserve">Contributing infrastructure and facilities in terms of </w:t>
      </w:r>
    </w:p>
    <w:p w14:paraId="2586BEDB" w14:textId="6DC22579" w:rsidR="00571B1C" w:rsidRPr="00513E8B" w:rsidRDefault="00571B1C" w:rsidP="00513E8B">
      <w:pPr>
        <w:pStyle w:val="ListParagraph"/>
        <w:numPr>
          <w:ilvl w:val="0"/>
          <w:numId w:val="2"/>
        </w:numPr>
        <w:spacing w:after="0" w:line="240" w:lineRule="auto"/>
        <w:rPr>
          <w:rFonts w:ascii="Verdana" w:hAnsi="Verdana"/>
        </w:rPr>
      </w:pPr>
      <w:r w:rsidRPr="00513E8B">
        <w:rPr>
          <w:rFonts w:ascii="Verdana" w:hAnsi="Verdana"/>
        </w:rPr>
        <w:t>A community park where 200-300 shepherds and other stakeholders can accommodate during Gathering opening, speeches, and passing declaration.</w:t>
      </w:r>
    </w:p>
    <w:p w14:paraId="31AFE355" w14:textId="6F66D6E8" w:rsidR="00571B1C" w:rsidRPr="00513E8B" w:rsidRDefault="00571B1C" w:rsidP="00513E8B">
      <w:pPr>
        <w:pStyle w:val="ListParagraph"/>
        <w:numPr>
          <w:ilvl w:val="0"/>
          <w:numId w:val="2"/>
        </w:numPr>
        <w:spacing w:after="0" w:line="240" w:lineRule="auto"/>
        <w:rPr>
          <w:rFonts w:ascii="Verdana" w:hAnsi="Verdana"/>
        </w:rPr>
      </w:pPr>
      <w:r w:rsidRPr="00513E8B">
        <w:rPr>
          <w:rFonts w:ascii="Verdana" w:hAnsi="Verdana"/>
        </w:rPr>
        <w:t>Meeting or conference rooms – 2 to 5</w:t>
      </w:r>
    </w:p>
    <w:p w14:paraId="204AD7EE" w14:textId="0230F1C9" w:rsidR="00571B1C" w:rsidRPr="00513E8B" w:rsidRDefault="00571B1C" w:rsidP="00513E8B">
      <w:pPr>
        <w:pStyle w:val="ListParagraph"/>
        <w:numPr>
          <w:ilvl w:val="0"/>
          <w:numId w:val="2"/>
        </w:numPr>
        <w:spacing w:after="0" w:line="240" w:lineRule="auto"/>
        <w:rPr>
          <w:rFonts w:ascii="Verdana" w:hAnsi="Verdana"/>
        </w:rPr>
      </w:pPr>
      <w:r w:rsidRPr="00513E8B">
        <w:rPr>
          <w:rFonts w:ascii="Verdana" w:hAnsi="Verdana"/>
        </w:rPr>
        <w:t>Loudspeaker sets</w:t>
      </w:r>
    </w:p>
    <w:p w14:paraId="7CB32E23" w14:textId="07574A39" w:rsidR="00571B1C" w:rsidRPr="00513E8B" w:rsidRDefault="00571B1C" w:rsidP="00513E8B">
      <w:pPr>
        <w:pStyle w:val="ListParagraph"/>
        <w:numPr>
          <w:ilvl w:val="0"/>
          <w:numId w:val="2"/>
        </w:numPr>
        <w:spacing w:after="0" w:line="240" w:lineRule="auto"/>
        <w:rPr>
          <w:rFonts w:ascii="Verdana" w:hAnsi="Verdana"/>
        </w:rPr>
      </w:pPr>
      <w:r w:rsidRPr="00513E8B">
        <w:rPr>
          <w:rFonts w:ascii="Verdana" w:hAnsi="Verdana"/>
        </w:rPr>
        <w:t>Stage assembly</w:t>
      </w:r>
    </w:p>
    <w:p w14:paraId="28AE45D3" w14:textId="32559015" w:rsidR="00571B1C" w:rsidRPr="00513E8B" w:rsidRDefault="00571B1C" w:rsidP="00513E8B">
      <w:pPr>
        <w:pStyle w:val="ListParagraph"/>
        <w:numPr>
          <w:ilvl w:val="0"/>
          <w:numId w:val="1"/>
        </w:numPr>
        <w:spacing w:after="0" w:line="240" w:lineRule="auto"/>
        <w:rPr>
          <w:rFonts w:ascii="Verdana" w:hAnsi="Verdana"/>
        </w:rPr>
      </w:pPr>
      <w:r w:rsidRPr="00513E8B">
        <w:rPr>
          <w:rFonts w:ascii="Verdana" w:hAnsi="Verdana"/>
        </w:rPr>
        <w:t>Helping mobilize shepherds and interested farmers to join Zonal Gathering</w:t>
      </w:r>
    </w:p>
    <w:p w14:paraId="6BEE1250" w14:textId="4C8DE58E" w:rsidR="00571B1C" w:rsidRPr="00513E8B" w:rsidRDefault="00571B1C" w:rsidP="00513E8B">
      <w:pPr>
        <w:pStyle w:val="ListParagraph"/>
        <w:numPr>
          <w:ilvl w:val="0"/>
          <w:numId w:val="1"/>
        </w:numPr>
        <w:spacing w:after="0" w:line="240" w:lineRule="auto"/>
        <w:rPr>
          <w:rFonts w:ascii="Verdana" w:hAnsi="Verdana"/>
        </w:rPr>
      </w:pPr>
      <w:r w:rsidRPr="00513E8B">
        <w:rPr>
          <w:rFonts w:ascii="Verdana" w:hAnsi="Verdana"/>
        </w:rPr>
        <w:t>Including the Zonal Gathering in Municipal Extension Services, Social Media campaigns, and Activity Calendar</w:t>
      </w:r>
    </w:p>
    <w:p w14:paraId="41306245" w14:textId="4F318FFB" w:rsidR="00571B1C" w:rsidRPr="00513E8B" w:rsidRDefault="00571B1C" w:rsidP="00513E8B">
      <w:pPr>
        <w:pStyle w:val="ListParagraph"/>
        <w:numPr>
          <w:ilvl w:val="0"/>
          <w:numId w:val="1"/>
        </w:numPr>
        <w:spacing w:after="0" w:line="240" w:lineRule="auto"/>
        <w:rPr>
          <w:rFonts w:ascii="Verdana" w:hAnsi="Verdana"/>
        </w:rPr>
      </w:pPr>
      <w:r w:rsidRPr="00513E8B">
        <w:rPr>
          <w:rFonts w:ascii="Verdana" w:hAnsi="Verdana"/>
        </w:rPr>
        <w:t>Providing transport help to shepherds in own municipality area</w:t>
      </w:r>
    </w:p>
    <w:p w14:paraId="70668FE4" w14:textId="1EB47232" w:rsidR="00571B1C" w:rsidRPr="00513E8B" w:rsidRDefault="00571B1C" w:rsidP="00513E8B">
      <w:pPr>
        <w:pStyle w:val="ListParagraph"/>
        <w:numPr>
          <w:ilvl w:val="0"/>
          <w:numId w:val="1"/>
        </w:numPr>
        <w:spacing w:after="0" w:line="240" w:lineRule="auto"/>
        <w:rPr>
          <w:rFonts w:ascii="Verdana" w:hAnsi="Verdana"/>
        </w:rPr>
      </w:pPr>
      <w:r w:rsidRPr="00513E8B">
        <w:rPr>
          <w:rFonts w:ascii="Verdana" w:hAnsi="Verdana"/>
        </w:rPr>
        <w:t>Sponsoring food/refreshments to own municipality people</w:t>
      </w:r>
    </w:p>
    <w:p w14:paraId="551CA2C8" w14:textId="5E4907BD" w:rsidR="00571B1C" w:rsidRPr="00513E8B" w:rsidRDefault="00571B1C" w:rsidP="00513E8B">
      <w:pPr>
        <w:pStyle w:val="ListParagraph"/>
        <w:numPr>
          <w:ilvl w:val="0"/>
          <w:numId w:val="1"/>
        </w:numPr>
        <w:spacing w:after="0" w:line="240" w:lineRule="auto"/>
        <w:rPr>
          <w:rFonts w:ascii="Verdana" w:hAnsi="Verdana"/>
        </w:rPr>
      </w:pPr>
      <w:r w:rsidRPr="00513E8B">
        <w:rPr>
          <w:rFonts w:ascii="Verdana" w:hAnsi="Verdana"/>
        </w:rPr>
        <w:t>Asking municipality vendors and suppliers to sponsor (e.g. food, accommodation, transport, etc. of any number of people)</w:t>
      </w:r>
    </w:p>
    <w:p w14:paraId="43A232B1" w14:textId="77777777" w:rsidR="00571B1C" w:rsidRPr="00513E8B" w:rsidRDefault="00571B1C" w:rsidP="00513E8B">
      <w:pPr>
        <w:spacing w:after="0" w:line="240" w:lineRule="auto"/>
        <w:rPr>
          <w:rFonts w:ascii="Verdana" w:hAnsi="Verdana"/>
        </w:rPr>
      </w:pPr>
    </w:p>
    <w:p w14:paraId="4009E3E8" w14:textId="11B3A5AA" w:rsidR="00571B1C" w:rsidRDefault="00571B1C" w:rsidP="00513E8B">
      <w:pPr>
        <w:spacing w:after="0" w:line="240" w:lineRule="auto"/>
        <w:rPr>
          <w:rFonts w:ascii="Verdana" w:hAnsi="Verdana"/>
        </w:rPr>
      </w:pPr>
      <w:r w:rsidRPr="00513E8B">
        <w:rPr>
          <w:rFonts w:ascii="Verdana" w:hAnsi="Verdana"/>
        </w:rPr>
        <w:t>*</w:t>
      </w:r>
      <w:r w:rsidR="00513E8B" w:rsidRPr="00513E8B">
        <w:rPr>
          <w:rFonts w:ascii="Verdana" w:hAnsi="Verdana"/>
        </w:rPr>
        <w:t xml:space="preserve">All contributions/help/assistance will be publicly acknowledged on the website </w:t>
      </w:r>
      <w:hyperlink r:id="rId5" w:history="1">
        <w:r w:rsidR="00513E8B" w:rsidRPr="00513E8B">
          <w:rPr>
            <w:rStyle w:val="Hyperlink"/>
            <w:rFonts w:ascii="Verdana" w:hAnsi="Verdana"/>
          </w:rPr>
          <w:t>www.minoritymap.org</w:t>
        </w:r>
      </w:hyperlink>
      <w:r w:rsidR="00513E8B" w:rsidRPr="00513E8B">
        <w:rPr>
          <w:rFonts w:ascii="Verdana" w:hAnsi="Verdana"/>
        </w:rPr>
        <w:t xml:space="preserve"> </w:t>
      </w:r>
    </w:p>
    <w:p w14:paraId="5203EBCF" w14:textId="77777777" w:rsidR="00F66FAD" w:rsidRDefault="00F66FAD" w:rsidP="00513E8B">
      <w:pPr>
        <w:spacing w:after="0" w:line="240" w:lineRule="auto"/>
        <w:rPr>
          <w:rFonts w:ascii="Verdana" w:hAnsi="Verdana"/>
        </w:rPr>
      </w:pPr>
    </w:p>
    <w:p w14:paraId="1A12A9AC" w14:textId="5903E840" w:rsidR="00F66FAD" w:rsidRDefault="00F66FAD">
      <w:pPr>
        <w:rPr>
          <w:rFonts w:ascii="Verdana" w:hAnsi="Verdana"/>
        </w:rPr>
      </w:pPr>
      <w:r>
        <w:rPr>
          <w:rFonts w:ascii="Verdana" w:hAnsi="Verdana"/>
        </w:rPr>
        <w:br w:type="page"/>
      </w:r>
    </w:p>
    <w:p w14:paraId="62B2E57A" w14:textId="77777777" w:rsidR="00F66FAD" w:rsidRPr="00F8334A" w:rsidRDefault="00F66FAD" w:rsidP="00F66FAD">
      <w:pPr>
        <w:spacing w:after="0" w:line="240" w:lineRule="auto"/>
        <w:rPr>
          <w:rFonts w:ascii="Verdana" w:hAnsi="Verdana"/>
          <w:b/>
          <w:bCs/>
          <w:sz w:val="28"/>
          <w:szCs w:val="28"/>
        </w:rPr>
      </w:pPr>
      <w:r w:rsidRPr="00F8334A">
        <w:rPr>
          <w:rFonts w:ascii="Verdana" w:hAnsi="Verdana"/>
          <w:b/>
          <w:bCs/>
          <w:sz w:val="28"/>
          <w:szCs w:val="28"/>
        </w:rPr>
        <w:lastRenderedPageBreak/>
        <w:t>BASHKËPUNIMI I WGRG ME KOMUNAT</w:t>
      </w:r>
    </w:p>
    <w:p w14:paraId="041A5E7A" w14:textId="77777777" w:rsidR="00F66FAD" w:rsidRDefault="00F66FAD" w:rsidP="00F66FAD">
      <w:pPr>
        <w:spacing w:after="0" w:line="240" w:lineRule="auto"/>
        <w:rPr>
          <w:rFonts w:ascii="Verdana" w:hAnsi="Verdana"/>
        </w:rPr>
      </w:pPr>
    </w:p>
    <w:p w14:paraId="3E03F893" w14:textId="77777777" w:rsidR="00D109B6" w:rsidRPr="00F66FAD" w:rsidRDefault="00D109B6" w:rsidP="00F66FAD">
      <w:pPr>
        <w:spacing w:after="0" w:line="240" w:lineRule="auto"/>
        <w:rPr>
          <w:rFonts w:ascii="Verdana" w:hAnsi="Verdana"/>
        </w:rPr>
      </w:pPr>
    </w:p>
    <w:p w14:paraId="02A72A0B" w14:textId="77777777" w:rsidR="00F66FAD" w:rsidRPr="00F66FAD" w:rsidRDefault="00F66FAD" w:rsidP="00F66FAD">
      <w:pPr>
        <w:spacing w:after="0" w:line="240" w:lineRule="auto"/>
        <w:rPr>
          <w:rFonts w:ascii="Verdana" w:hAnsi="Verdana"/>
        </w:rPr>
      </w:pPr>
      <w:proofErr w:type="spellStart"/>
      <w:r w:rsidRPr="00F66FAD">
        <w:rPr>
          <w:rFonts w:ascii="Verdana" w:hAnsi="Verdana"/>
        </w:rPr>
        <w:t>Çfarë</w:t>
      </w:r>
      <w:proofErr w:type="spellEnd"/>
      <w:r w:rsidRPr="00F66FAD">
        <w:rPr>
          <w:rFonts w:ascii="Verdana" w:hAnsi="Verdana"/>
        </w:rPr>
        <w:t xml:space="preserve"> </w:t>
      </w:r>
      <w:proofErr w:type="spellStart"/>
      <w:r w:rsidRPr="00F66FAD">
        <w:rPr>
          <w:rFonts w:ascii="Verdana" w:hAnsi="Verdana"/>
        </w:rPr>
        <w:t>mund</w:t>
      </w:r>
      <w:proofErr w:type="spellEnd"/>
      <w:r w:rsidRPr="00F66FAD">
        <w:rPr>
          <w:rFonts w:ascii="Verdana" w:hAnsi="Verdana"/>
        </w:rPr>
        <w:t xml:space="preserve"> </w:t>
      </w:r>
      <w:proofErr w:type="spellStart"/>
      <w:r w:rsidRPr="00F66FAD">
        <w:rPr>
          <w:rFonts w:ascii="Verdana" w:hAnsi="Verdana"/>
        </w:rPr>
        <w:t>të</w:t>
      </w:r>
      <w:proofErr w:type="spellEnd"/>
      <w:r w:rsidRPr="00F66FAD">
        <w:rPr>
          <w:rFonts w:ascii="Verdana" w:hAnsi="Verdana"/>
        </w:rPr>
        <w:t xml:space="preserve"> </w:t>
      </w:r>
      <w:proofErr w:type="spellStart"/>
      <w:r w:rsidRPr="00F66FAD">
        <w:rPr>
          <w:rFonts w:ascii="Verdana" w:hAnsi="Verdana"/>
        </w:rPr>
        <w:t>ofrojë</w:t>
      </w:r>
      <w:proofErr w:type="spellEnd"/>
      <w:r w:rsidRPr="00F66FAD">
        <w:rPr>
          <w:rFonts w:ascii="Verdana" w:hAnsi="Verdana"/>
        </w:rPr>
        <w:t xml:space="preserve"> </w:t>
      </w:r>
      <w:proofErr w:type="spellStart"/>
      <w:r w:rsidRPr="00F66FAD">
        <w:rPr>
          <w:rFonts w:ascii="Verdana" w:hAnsi="Verdana"/>
        </w:rPr>
        <w:t>një</w:t>
      </w:r>
      <w:proofErr w:type="spellEnd"/>
      <w:r w:rsidRPr="00F66FAD">
        <w:rPr>
          <w:rFonts w:ascii="Verdana" w:hAnsi="Verdana"/>
        </w:rPr>
        <w:t xml:space="preserve"> </w:t>
      </w:r>
      <w:proofErr w:type="spellStart"/>
      <w:r w:rsidRPr="00F66FAD">
        <w:rPr>
          <w:rFonts w:ascii="Verdana" w:hAnsi="Verdana"/>
        </w:rPr>
        <w:t>komunë</w:t>
      </w:r>
      <w:proofErr w:type="spellEnd"/>
      <w:r w:rsidRPr="00F66FAD">
        <w:rPr>
          <w:rFonts w:ascii="Verdana" w:hAnsi="Verdana"/>
        </w:rPr>
        <w:t xml:space="preserve"> </w:t>
      </w:r>
      <w:proofErr w:type="spellStart"/>
      <w:r w:rsidRPr="00F66FAD">
        <w:rPr>
          <w:rFonts w:ascii="Verdana" w:hAnsi="Verdana"/>
        </w:rPr>
        <w:t>për</w:t>
      </w:r>
      <w:proofErr w:type="spellEnd"/>
      <w:r w:rsidRPr="00F66FAD">
        <w:rPr>
          <w:rFonts w:ascii="Verdana" w:hAnsi="Verdana"/>
        </w:rPr>
        <w:t xml:space="preserve"> </w:t>
      </w:r>
      <w:proofErr w:type="spellStart"/>
      <w:r w:rsidRPr="00F66FAD">
        <w:rPr>
          <w:rFonts w:ascii="Verdana" w:hAnsi="Verdana"/>
        </w:rPr>
        <w:t>një</w:t>
      </w:r>
      <w:proofErr w:type="spellEnd"/>
      <w:r w:rsidRPr="00F66FAD">
        <w:rPr>
          <w:rFonts w:ascii="Verdana" w:hAnsi="Verdana"/>
        </w:rPr>
        <w:t xml:space="preserve"> </w:t>
      </w:r>
      <w:proofErr w:type="spellStart"/>
      <w:r w:rsidRPr="00F66FAD">
        <w:rPr>
          <w:rFonts w:ascii="Verdana" w:hAnsi="Verdana"/>
        </w:rPr>
        <w:t>takim</w:t>
      </w:r>
      <w:proofErr w:type="spellEnd"/>
      <w:r w:rsidRPr="00F66FAD">
        <w:rPr>
          <w:rFonts w:ascii="Verdana" w:hAnsi="Verdana"/>
        </w:rPr>
        <w:t xml:space="preserve"> zonal? </w:t>
      </w:r>
      <w:proofErr w:type="spellStart"/>
      <w:r w:rsidRPr="00F66FAD">
        <w:rPr>
          <w:rFonts w:ascii="Verdana" w:hAnsi="Verdana"/>
        </w:rPr>
        <w:t>Një</w:t>
      </w:r>
      <w:proofErr w:type="spellEnd"/>
      <w:r w:rsidRPr="00F66FAD">
        <w:rPr>
          <w:rFonts w:ascii="Verdana" w:hAnsi="Verdana"/>
        </w:rPr>
        <w:t xml:space="preserve"> </w:t>
      </w:r>
      <w:proofErr w:type="spellStart"/>
      <w:r w:rsidRPr="00F66FAD">
        <w:rPr>
          <w:rFonts w:ascii="Verdana" w:hAnsi="Verdana"/>
        </w:rPr>
        <w:t>ose</w:t>
      </w:r>
      <w:proofErr w:type="spellEnd"/>
      <w:r w:rsidRPr="00F66FAD">
        <w:rPr>
          <w:rFonts w:ascii="Verdana" w:hAnsi="Verdana"/>
        </w:rPr>
        <w:t xml:space="preserve"> </w:t>
      </w:r>
      <w:proofErr w:type="spellStart"/>
      <w:r w:rsidRPr="00F66FAD">
        <w:rPr>
          <w:rFonts w:ascii="Verdana" w:hAnsi="Verdana"/>
        </w:rPr>
        <w:t>më</w:t>
      </w:r>
      <w:proofErr w:type="spellEnd"/>
      <w:r w:rsidRPr="00F66FAD">
        <w:rPr>
          <w:rFonts w:ascii="Verdana" w:hAnsi="Verdana"/>
        </w:rPr>
        <w:t xml:space="preserve"> </w:t>
      </w:r>
      <w:proofErr w:type="spellStart"/>
      <w:r w:rsidRPr="00F66FAD">
        <w:rPr>
          <w:rFonts w:ascii="Verdana" w:hAnsi="Verdana"/>
        </w:rPr>
        <w:t>shumë</w:t>
      </w:r>
      <w:proofErr w:type="spellEnd"/>
      <w:r w:rsidRPr="00F66FAD">
        <w:rPr>
          <w:rFonts w:ascii="Verdana" w:hAnsi="Verdana"/>
        </w:rPr>
        <w:t xml:space="preserve"> </w:t>
      </w:r>
      <w:proofErr w:type="spellStart"/>
      <w:r w:rsidRPr="00F66FAD">
        <w:rPr>
          <w:rFonts w:ascii="Verdana" w:hAnsi="Verdana"/>
        </w:rPr>
        <w:t>nga</w:t>
      </w:r>
      <w:proofErr w:type="spellEnd"/>
      <w:r w:rsidRPr="00F66FAD">
        <w:rPr>
          <w:rFonts w:ascii="Verdana" w:hAnsi="Verdana"/>
        </w:rPr>
        <w:t xml:space="preserve"> </w:t>
      </w:r>
      <w:proofErr w:type="spellStart"/>
      <w:r w:rsidRPr="00F66FAD">
        <w:rPr>
          <w:rFonts w:ascii="Verdana" w:hAnsi="Verdana"/>
        </w:rPr>
        <w:t>sa</w:t>
      </w:r>
      <w:proofErr w:type="spellEnd"/>
      <w:r w:rsidRPr="00F66FAD">
        <w:rPr>
          <w:rFonts w:ascii="Verdana" w:hAnsi="Verdana"/>
        </w:rPr>
        <w:t xml:space="preserve"> </w:t>
      </w:r>
      <w:proofErr w:type="spellStart"/>
      <w:r w:rsidRPr="00F66FAD">
        <w:rPr>
          <w:rFonts w:ascii="Verdana" w:hAnsi="Verdana"/>
        </w:rPr>
        <w:t>vijon</w:t>
      </w:r>
      <w:proofErr w:type="spellEnd"/>
      <w:r w:rsidRPr="00F66FAD">
        <w:rPr>
          <w:rFonts w:ascii="Verdana" w:hAnsi="Verdana"/>
        </w:rPr>
        <w:t>:</w:t>
      </w:r>
    </w:p>
    <w:p w14:paraId="6204928E" w14:textId="77777777" w:rsidR="00F66FAD" w:rsidRPr="00F66FAD" w:rsidRDefault="00F66FAD" w:rsidP="00F66FAD">
      <w:pPr>
        <w:spacing w:after="0" w:line="240" w:lineRule="auto"/>
        <w:rPr>
          <w:rFonts w:ascii="Verdana" w:hAnsi="Verdana"/>
        </w:rPr>
      </w:pPr>
    </w:p>
    <w:p w14:paraId="64773205" w14:textId="77777777" w:rsidR="00F66FAD" w:rsidRPr="00F66FAD" w:rsidRDefault="00F66FAD" w:rsidP="00F66FAD">
      <w:pPr>
        <w:spacing w:after="0" w:line="240" w:lineRule="auto"/>
        <w:rPr>
          <w:rFonts w:ascii="Verdana" w:hAnsi="Verdana"/>
          <w:lang w:val="pl-PL"/>
        </w:rPr>
      </w:pPr>
      <w:r w:rsidRPr="00F66FAD">
        <w:rPr>
          <w:rFonts w:ascii="Verdana" w:hAnsi="Verdana"/>
          <w:lang w:val="pl-PL"/>
        </w:rPr>
        <w:t>1. Kontributi në infrastrukturë dhe ambiente për sa i përket:</w:t>
      </w:r>
    </w:p>
    <w:p w14:paraId="4BC6D1E4" w14:textId="77777777" w:rsidR="00F66FAD" w:rsidRPr="00F66FAD" w:rsidRDefault="00F66FAD" w:rsidP="00D66A06">
      <w:pPr>
        <w:spacing w:after="0" w:line="240" w:lineRule="auto"/>
        <w:ind w:left="567"/>
        <w:rPr>
          <w:rFonts w:ascii="Verdana" w:hAnsi="Verdana"/>
          <w:lang w:val="pl-PL"/>
        </w:rPr>
      </w:pPr>
      <w:r w:rsidRPr="00F66FAD">
        <w:rPr>
          <w:rFonts w:ascii="Verdana" w:hAnsi="Verdana"/>
          <w:lang w:val="pl-PL"/>
        </w:rPr>
        <w:t>a) Një park komunitar ku 200-300 barinj dhe palë të tjera të interesuara mund të akomodohen gjatë hapjes së takimit, fjalimeve dhe deklaratës së miratimit.</w:t>
      </w:r>
    </w:p>
    <w:p w14:paraId="256EFD22" w14:textId="77777777" w:rsidR="00F66FAD" w:rsidRPr="00F66FAD" w:rsidRDefault="00F66FAD" w:rsidP="00D66A06">
      <w:pPr>
        <w:spacing w:after="0" w:line="240" w:lineRule="auto"/>
        <w:ind w:left="567"/>
        <w:rPr>
          <w:rFonts w:ascii="Verdana" w:hAnsi="Verdana"/>
          <w:lang w:val="pl-PL"/>
        </w:rPr>
      </w:pPr>
      <w:r w:rsidRPr="00F66FAD">
        <w:rPr>
          <w:rFonts w:ascii="Verdana" w:hAnsi="Verdana"/>
          <w:lang w:val="pl-PL"/>
        </w:rPr>
        <w:t>b) Salla takimesh ose konferencash - 2 deri në 5</w:t>
      </w:r>
    </w:p>
    <w:p w14:paraId="2DF1CB02" w14:textId="77777777" w:rsidR="00F66FAD" w:rsidRPr="00F66FAD" w:rsidRDefault="00F66FAD" w:rsidP="00D66A06">
      <w:pPr>
        <w:spacing w:after="0" w:line="240" w:lineRule="auto"/>
        <w:ind w:left="567"/>
        <w:rPr>
          <w:rFonts w:ascii="Verdana" w:hAnsi="Verdana"/>
          <w:lang w:val="pl-PL"/>
        </w:rPr>
      </w:pPr>
      <w:r w:rsidRPr="00F66FAD">
        <w:rPr>
          <w:rFonts w:ascii="Verdana" w:hAnsi="Verdana"/>
          <w:lang w:val="pl-PL"/>
        </w:rPr>
        <w:t>c) Sete altoparlantësh</w:t>
      </w:r>
    </w:p>
    <w:p w14:paraId="3005D469" w14:textId="77777777" w:rsidR="00F66FAD" w:rsidRPr="00F66FAD" w:rsidRDefault="00F66FAD" w:rsidP="00D66A06">
      <w:pPr>
        <w:spacing w:after="0" w:line="240" w:lineRule="auto"/>
        <w:ind w:left="567"/>
        <w:rPr>
          <w:rFonts w:ascii="Verdana" w:hAnsi="Verdana"/>
          <w:lang w:val="pl-PL"/>
        </w:rPr>
      </w:pPr>
      <w:r w:rsidRPr="00F66FAD">
        <w:rPr>
          <w:rFonts w:ascii="Verdana" w:hAnsi="Verdana"/>
          <w:lang w:val="pl-PL"/>
        </w:rPr>
        <w:t>d) Montimi i skenës</w:t>
      </w:r>
    </w:p>
    <w:p w14:paraId="6AB27AF6" w14:textId="77777777" w:rsidR="00F66FAD" w:rsidRPr="00F66FAD" w:rsidRDefault="00F66FAD" w:rsidP="00F66FAD">
      <w:pPr>
        <w:spacing w:after="0" w:line="240" w:lineRule="auto"/>
        <w:rPr>
          <w:rFonts w:ascii="Verdana" w:hAnsi="Verdana"/>
          <w:lang w:val="pl-PL"/>
        </w:rPr>
      </w:pPr>
      <w:r w:rsidRPr="00F66FAD">
        <w:rPr>
          <w:rFonts w:ascii="Verdana" w:hAnsi="Verdana"/>
          <w:lang w:val="pl-PL"/>
        </w:rPr>
        <w:t>2. Ndihma në mobilizimin e barinjve dhe fermerëve të interesuar për t'u bashkuar me takimin zonal</w:t>
      </w:r>
    </w:p>
    <w:p w14:paraId="5C241FC2" w14:textId="77777777" w:rsidR="00F66FAD" w:rsidRPr="00F66FAD" w:rsidRDefault="00F66FAD" w:rsidP="00F66FAD">
      <w:pPr>
        <w:spacing w:after="0" w:line="240" w:lineRule="auto"/>
        <w:rPr>
          <w:rFonts w:ascii="Verdana" w:hAnsi="Verdana"/>
          <w:lang w:val="pl-PL"/>
        </w:rPr>
      </w:pPr>
      <w:r w:rsidRPr="00F66FAD">
        <w:rPr>
          <w:rFonts w:ascii="Verdana" w:hAnsi="Verdana"/>
          <w:lang w:val="pl-PL"/>
        </w:rPr>
        <w:t>3. Përfshirja e takimit zonal në shërbimet e zgjerimit komunal, fushatat e mediave sociale dhe kalendarin e aktiviteteve</w:t>
      </w:r>
    </w:p>
    <w:p w14:paraId="70E340FF" w14:textId="77777777" w:rsidR="00F66FAD" w:rsidRPr="00F66FAD" w:rsidRDefault="00F66FAD" w:rsidP="00F66FAD">
      <w:pPr>
        <w:spacing w:after="0" w:line="240" w:lineRule="auto"/>
        <w:rPr>
          <w:rFonts w:ascii="Verdana" w:hAnsi="Verdana"/>
          <w:lang w:val="pl-PL"/>
        </w:rPr>
      </w:pPr>
      <w:r w:rsidRPr="00F66FAD">
        <w:rPr>
          <w:rFonts w:ascii="Verdana" w:hAnsi="Verdana"/>
          <w:lang w:val="pl-PL"/>
        </w:rPr>
        <w:t>4. Ofrimi i ndihmës në transport për barinjtë në zonën e komunës së tyre</w:t>
      </w:r>
    </w:p>
    <w:p w14:paraId="59416993" w14:textId="77777777" w:rsidR="00F66FAD" w:rsidRPr="00F66FAD" w:rsidRDefault="00F66FAD" w:rsidP="00F66FAD">
      <w:pPr>
        <w:spacing w:after="0" w:line="240" w:lineRule="auto"/>
        <w:rPr>
          <w:rFonts w:ascii="Verdana" w:hAnsi="Verdana"/>
          <w:lang w:val="pl-PL"/>
        </w:rPr>
      </w:pPr>
      <w:r w:rsidRPr="00F66FAD">
        <w:rPr>
          <w:rFonts w:ascii="Verdana" w:hAnsi="Verdana"/>
          <w:lang w:val="pl-PL"/>
        </w:rPr>
        <w:t>5. Sponsorizimi i ushqimit/pijeve freskuese për njerëzit e komunës së tyre</w:t>
      </w:r>
    </w:p>
    <w:p w14:paraId="3D7C1ED1" w14:textId="77777777" w:rsidR="00F66FAD" w:rsidRPr="00F66FAD" w:rsidRDefault="00F66FAD" w:rsidP="00F66FAD">
      <w:pPr>
        <w:spacing w:after="0" w:line="240" w:lineRule="auto"/>
        <w:rPr>
          <w:rFonts w:ascii="Verdana" w:hAnsi="Verdana"/>
          <w:lang w:val="pl-PL"/>
        </w:rPr>
      </w:pPr>
      <w:r w:rsidRPr="00F66FAD">
        <w:rPr>
          <w:rFonts w:ascii="Verdana" w:hAnsi="Verdana"/>
          <w:lang w:val="pl-PL"/>
        </w:rPr>
        <w:t>6. Kërkimi i shitësve dhe furnitorëve të komunës për të sponsorizuar (p.sh. ushqim, akomodim, transport, etj. të çdo numri njerëzish)</w:t>
      </w:r>
    </w:p>
    <w:p w14:paraId="5DB71FC6" w14:textId="77777777" w:rsidR="00F66FAD" w:rsidRPr="00F66FAD" w:rsidRDefault="00F66FAD" w:rsidP="00F66FAD">
      <w:pPr>
        <w:spacing w:after="0" w:line="240" w:lineRule="auto"/>
        <w:rPr>
          <w:rFonts w:ascii="Verdana" w:hAnsi="Verdana"/>
          <w:lang w:val="pl-PL"/>
        </w:rPr>
      </w:pPr>
    </w:p>
    <w:p w14:paraId="05F1C502" w14:textId="687E7AEB" w:rsidR="00F66FAD" w:rsidRDefault="00F66FAD" w:rsidP="00F66FAD">
      <w:pPr>
        <w:spacing w:after="0" w:line="240" w:lineRule="auto"/>
        <w:rPr>
          <w:rFonts w:ascii="Verdana" w:hAnsi="Verdana"/>
        </w:rPr>
      </w:pPr>
      <w:r w:rsidRPr="00F66FAD">
        <w:rPr>
          <w:rFonts w:ascii="Verdana" w:hAnsi="Verdana"/>
        </w:rPr>
        <w:t>*</w:t>
      </w:r>
      <w:proofErr w:type="spellStart"/>
      <w:r w:rsidRPr="00F66FAD">
        <w:rPr>
          <w:rFonts w:ascii="Verdana" w:hAnsi="Verdana"/>
        </w:rPr>
        <w:t>Të</w:t>
      </w:r>
      <w:proofErr w:type="spellEnd"/>
      <w:r w:rsidRPr="00F66FAD">
        <w:rPr>
          <w:rFonts w:ascii="Verdana" w:hAnsi="Verdana"/>
        </w:rPr>
        <w:t xml:space="preserve"> </w:t>
      </w:r>
      <w:proofErr w:type="spellStart"/>
      <w:r w:rsidRPr="00F66FAD">
        <w:rPr>
          <w:rFonts w:ascii="Verdana" w:hAnsi="Verdana"/>
        </w:rPr>
        <w:t>gjitha</w:t>
      </w:r>
      <w:proofErr w:type="spellEnd"/>
      <w:r w:rsidRPr="00F66FAD">
        <w:rPr>
          <w:rFonts w:ascii="Verdana" w:hAnsi="Verdana"/>
        </w:rPr>
        <w:t xml:space="preserve"> </w:t>
      </w:r>
      <w:proofErr w:type="spellStart"/>
      <w:r w:rsidRPr="00F66FAD">
        <w:rPr>
          <w:rFonts w:ascii="Verdana" w:hAnsi="Verdana"/>
        </w:rPr>
        <w:t>kontributet</w:t>
      </w:r>
      <w:proofErr w:type="spellEnd"/>
      <w:r w:rsidRPr="00F66FAD">
        <w:rPr>
          <w:rFonts w:ascii="Verdana" w:hAnsi="Verdana"/>
        </w:rPr>
        <w:t>/</w:t>
      </w:r>
      <w:proofErr w:type="spellStart"/>
      <w:r w:rsidRPr="00F66FAD">
        <w:rPr>
          <w:rFonts w:ascii="Verdana" w:hAnsi="Verdana"/>
        </w:rPr>
        <w:t>ndihma</w:t>
      </w:r>
      <w:proofErr w:type="spellEnd"/>
      <w:r w:rsidRPr="00F66FAD">
        <w:rPr>
          <w:rFonts w:ascii="Verdana" w:hAnsi="Verdana"/>
        </w:rPr>
        <w:t>/</w:t>
      </w:r>
      <w:proofErr w:type="spellStart"/>
      <w:r w:rsidRPr="00F66FAD">
        <w:rPr>
          <w:rFonts w:ascii="Verdana" w:hAnsi="Verdana"/>
        </w:rPr>
        <w:t>asistenca</w:t>
      </w:r>
      <w:proofErr w:type="spellEnd"/>
      <w:r w:rsidRPr="00F66FAD">
        <w:rPr>
          <w:rFonts w:ascii="Verdana" w:hAnsi="Verdana"/>
        </w:rPr>
        <w:t xml:space="preserve"> do </w:t>
      </w:r>
      <w:proofErr w:type="spellStart"/>
      <w:r w:rsidRPr="00F66FAD">
        <w:rPr>
          <w:rFonts w:ascii="Verdana" w:hAnsi="Verdana"/>
        </w:rPr>
        <w:t>të</w:t>
      </w:r>
      <w:proofErr w:type="spellEnd"/>
      <w:r w:rsidRPr="00F66FAD">
        <w:rPr>
          <w:rFonts w:ascii="Verdana" w:hAnsi="Verdana"/>
        </w:rPr>
        <w:t xml:space="preserve"> </w:t>
      </w:r>
      <w:proofErr w:type="spellStart"/>
      <w:r w:rsidRPr="00F66FAD">
        <w:rPr>
          <w:rFonts w:ascii="Verdana" w:hAnsi="Verdana"/>
        </w:rPr>
        <w:t>njihen</w:t>
      </w:r>
      <w:proofErr w:type="spellEnd"/>
      <w:r w:rsidRPr="00F66FAD">
        <w:rPr>
          <w:rFonts w:ascii="Verdana" w:hAnsi="Verdana"/>
        </w:rPr>
        <w:t xml:space="preserve"> </w:t>
      </w:r>
      <w:proofErr w:type="spellStart"/>
      <w:r w:rsidRPr="00F66FAD">
        <w:rPr>
          <w:rFonts w:ascii="Verdana" w:hAnsi="Verdana"/>
        </w:rPr>
        <w:t>publikisht</w:t>
      </w:r>
      <w:proofErr w:type="spellEnd"/>
      <w:r w:rsidRPr="00F66FAD">
        <w:rPr>
          <w:rFonts w:ascii="Verdana" w:hAnsi="Verdana"/>
        </w:rPr>
        <w:t xml:space="preserve"> </w:t>
      </w:r>
      <w:proofErr w:type="spellStart"/>
      <w:r w:rsidRPr="00F66FAD">
        <w:rPr>
          <w:rFonts w:ascii="Verdana" w:hAnsi="Verdana"/>
        </w:rPr>
        <w:t>në</w:t>
      </w:r>
      <w:proofErr w:type="spellEnd"/>
      <w:r w:rsidRPr="00F66FAD">
        <w:rPr>
          <w:rFonts w:ascii="Verdana" w:hAnsi="Verdana"/>
        </w:rPr>
        <w:t xml:space="preserve"> </w:t>
      </w:r>
      <w:proofErr w:type="spellStart"/>
      <w:r w:rsidRPr="00F66FAD">
        <w:rPr>
          <w:rFonts w:ascii="Verdana" w:hAnsi="Verdana"/>
        </w:rPr>
        <w:t>faqen</w:t>
      </w:r>
      <w:proofErr w:type="spellEnd"/>
      <w:r w:rsidRPr="00F66FAD">
        <w:rPr>
          <w:rFonts w:ascii="Verdana" w:hAnsi="Verdana"/>
        </w:rPr>
        <w:t xml:space="preserve"> e </w:t>
      </w:r>
      <w:proofErr w:type="spellStart"/>
      <w:r w:rsidRPr="00F66FAD">
        <w:rPr>
          <w:rFonts w:ascii="Verdana" w:hAnsi="Verdana"/>
        </w:rPr>
        <w:t>internetit</w:t>
      </w:r>
      <w:proofErr w:type="spellEnd"/>
      <w:r w:rsidRPr="00F66FAD">
        <w:rPr>
          <w:rFonts w:ascii="Verdana" w:hAnsi="Verdana"/>
        </w:rPr>
        <w:t xml:space="preserve"> </w:t>
      </w:r>
      <w:hyperlink r:id="rId6" w:history="1">
        <w:r w:rsidRPr="005D3444">
          <w:rPr>
            <w:rStyle w:val="Hyperlink"/>
            <w:rFonts w:ascii="Verdana" w:hAnsi="Verdana"/>
          </w:rPr>
          <w:t>www.minoritymap.org</w:t>
        </w:r>
      </w:hyperlink>
    </w:p>
    <w:p w14:paraId="6DEC4A58" w14:textId="77777777" w:rsidR="00F66FAD" w:rsidRDefault="00F66FAD" w:rsidP="00F66FAD">
      <w:pPr>
        <w:spacing w:after="0" w:line="240" w:lineRule="auto"/>
        <w:rPr>
          <w:rFonts w:ascii="Verdana" w:hAnsi="Verdana"/>
        </w:rPr>
      </w:pPr>
    </w:p>
    <w:p w14:paraId="10C9D0C6" w14:textId="77777777" w:rsidR="00F66FAD" w:rsidRDefault="00F66FAD" w:rsidP="00F66FAD">
      <w:pPr>
        <w:spacing w:after="0" w:line="240" w:lineRule="auto"/>
        <w:rPr>
          <w:rFonts w:ascii="Verdana" w:hAnsi="Verdana"/>
        </w:rPr>
      </w:pPr>
    </w:p>
    <w:p w14:paraId="49F696CD" w14:textId="7777223A" w:rsidR="00F66FAD" w:rsidRDefault="00F66FAD" w:rsidP="00F66FAD">
      <w:pPr>
        <w:spacing w:after="0" w:line="240" w:lineRule="auto"/>
        <w:rPr>
          <w:rFonts w:ascii="Verdana" w:hAnsi="Verdana"/>
        </w:rPr>
      </w:pPr>
      <w:r>
        <w:rPr>
          <w:rFonts w:ascii="Verdana" w:hAnsi="Verdana"/>
        </w:rPr>
        <w:t>[Above is Google Translation. There may be errors. Please ignore the errors.]</w:t>
      </w:r>
    </w:p>
    <w:p w14:paraId="20B15EF4" w14:textId="77777777" w:rsidR="00F66FAD" w:rsidRPr="00F66FAD" w:rsidRDefault="00F66FAD" w:rsidP="00F66FAD">
      <w:pPr>
        <w:spacing w:after="0" w:line="240" w:lineRule="auto"/>
        <w:rPr>
          <w:rFonts w:ascii="Verdana" w:hAnsi="Verdana"/>
          <w:lang w:val="en"/>
        </w:rPr>
      </w:pPr>
    </w:p>
    <w:p w14:paraId="0B675632" w14:textId="77777777" w:rsidR="00F66FAD" w:rsidRPr="00F66FAD" w:rsidRDefault="00F66FAD" w:rsidP="00F66FAD">
      <w:pPr>
        <w:spacing w:after="0" w:line="240" w:lineRule="auto"/>
        <w:rPr>
          <w:rFonts w:ascii="Verdana" w:hAnsi="Verdana"/>
          <w:lang w:val="sq-AL"/>
        </w:rPr>
      </w:pPr>
      <w:r w:rsidRPr="00F66FAD">
        <w:rPr>
          <w:rFonts w:ascii="Verdana" w:hAnsi="Verdana"/>
          <w:lang w:val="sq-AL"/>
        </w:rPr>
        <w:t>[Më sipër është Përkthimi i Google. Mund të ketë gabime. Ju lutemi injoroni gabimet.]</w:t>
      </w:r>
    </w:p>
    <w:p w14:paraId="2A94BB35" w14:textId="77777777" w:rsidR="00F66FAD" w:rsidRPr="00F66FAD" w:rsidRDefault="00F66FAD" w:rsidP="00F66FAD">
      <w:pPr>
        <w:spacing w:after="0" w:line="240" w:lineRule="auto"/>
        <w:rPr>
          <w:rFonts w:ascii="Verdana" w:hAnsi="Verdana"/>
          <w:lang w:val="sq-AL"/>
        </w:rPr>
      </w:pPr>
    </w:p>
    <w:sectPr w:rsidR="00F66FAD" w:rsidRPr="00F66F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25710"/>
    <w:multiLevelType w:val="hybridMultilevel"/>
    <w:tmpl w:val="B6EAB0EC"/>
    <w:lvl w:ilvl="0" w:tplc="ABCC4BC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4AA39CD"/>
    <w:multiLevelType w:val="hybridMultilevel"/>
    <w:tmpl w:val="EDAEB58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31956956">
    <w:abstractNumId w:val="1"/>
  </w:num>
  <w:num w:numId="2" w16cid:durableId="16838983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1B1C"/>
    <w:rsid w:val="00513E8B"/>
    <w:rsid w:val="00543586"/>
    <w:rsid w:val="00571B1C"/>
    <w:rsid w:val="00826F1F"/>
    <w:rsid w:val="00B86970"/>
    <w:rsid w:val="00C814AC"/>
    <w:rsid w:val="00D109B6"/>
    <w:rsid w:val="00D66A06"/>
    <w:rsid w:val="00F66FAD"/>
    <w:rsid w:val="00F8334A"/>
    <w:rsid w:val="00FC7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ABCA63"/>
  <w15:chartTrackingRefBased/>
  <w15:docId w15:val="{7D7EDFE5-0F98-4A6A-8063-436A982BB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71B1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1B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1B1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1B1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1B1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1B1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1B1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1B1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1B1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1B1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1B1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1B1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1B1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1B1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1B1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1B1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1B1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1B1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1B1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1B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1B1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1B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1B1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1B1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1B1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1B1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1B1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1B1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1B1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13E8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13E8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minoritymap.org" TargetMode="External"/><Relationship Id="rId5" Type="http://schemas.openxmlformats.org/officeDocument/2006/relationships/hyperlink" Target="http://www.minoritymap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329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TGI Canada</dc:creator>
  <cp:keywords/>
  <dc:description/>
  <cp:lastModifiedBy>TGI Canada</cp:lastModifiedBy>
  <cp:revision>11</cp:revision>
  <dcterms:created xsi:type="dcterms:W3CDTF">2026-02-02T07:58:00Z</dcterms:created>
  <dcterms:modified xsi:type="dcterms:W3CDTF">2026-02-05T09:58:00Z</dcterms:modified>
</cp:coreProperties>
</file>